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pedagogika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Pedagogika fakulteti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Umumiy pedagogika kafedrasi</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«Pedagogika nazariyasi» fanidan talabalar mustaqil taʼlimini tashkil etish boʻyicha USLUBIY KOʻRSATMA</w:t>
      </w:r>
    </w:p>
    <w:p>
      <w:r>
        <w:t xml:space="preserve"/>
      </w:r>
    </w:p>
    <w:p>
      <w:r>
        <w:t xml:space="preserve"/>
      </w:r>
    </w:p>
    <w:p>
      <w:pPr>
        <w:spacing w:after="40" w:before="40" w:line="360" w:lineRule="auto"/>
        <w:jc w:val="center"/>
      </w:pPr>
      <w:r>
        <w:rPr>
          <w:rFonts w:ascii="Times New Roman" w:cs="Times New Roman" w:eastAsia="Times New Roman" w:hAnsi="Times New Roman"/>
          <w:b/>
          <w:bCs/>
          <w:sz w:val="28"/>
          <w:szCs w:val="28"/>
          <w:lang w:val="uz-Latn-UZ"/>
        </w:rPr>
        <w:t xml:space="preserve">Taʼlim yoʻnalishi: </w:t>
      </w:r>
      <w:r>
        <w:rPr>
          <w:rFonts w:ascii="Times New Roman" w:cs="Times New Roman" w:eastAsia="Times New Roman" w:hAnsi="Times New Roman"/>
          <w:b w:val="false"/>
          <w:bCs w:val="false"/>
          <w:sz w:val="28"/>
          <w:szCs w:val="28"/>
          <w:lang w:val="uz-Latn-UZ"/>
        </w:rPr>
        <w:t xml:space="preserve">60110100 — Boshlangʻich taʼlim</w:t>
      </w:r>
    </w:p>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Toshkent - 2026-yil</w:t>
      </w:r>
    </w:p>
    <w:p>
      <w:pPr>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TUZUVCHILAR VA TAQRIZCHILAR</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D. Abdurahmonov, PhD, kafedra dotsenti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Ichki taqrizchi: </w:t>
      </w:r>
      <w:r>
        <w:rPr>
          <w:rFonts w:ascii="Times New Roman" w:cs="Times New Roman" w:eastAsia="Times New Roman" w:hAnsi="Times New Roman"/>
          <w:b w:val="false"/>
          <w:bCs w:val="false"/>
          <w:sz w:val="28"/>
          <w:szCs w:val="28"/>
          <w:lang w:val="uz-Latn-UZ"/>
        </w:rPr>
        <w:t xml:space="preserve">A. Karimova, p.f.n., dotsent, TDPU</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Tashqi taqrizchi: </w:t>
      </w:r>
      <w:r>
        <w:rPr>
          <w:rFonts w:ascii="Times New Roman" w:cs="Times New Roman" w:eastAsia="Times New Roman" w:hAnsi="Times New Roman"/>
          <w:b w:val="false"/>
          <w:bCs w:val="false"/>
          <w:sz w:val="28"/>
          <w:szCs w:val="28"/>
          <w:lang w:val="uz-Latn-UZ"/>
        </w:rPr>
        <w:t xml:space="preserve">S. Rahmonov, p.f.d., professor, NavDPI</w:t>
      </w:r>
    </w:p>
    <w:p>
      <w:r>
        <w:t xml:space="preserve"/>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Ushbu uslubiy koʻrsatma </w:t>
      </w:r>
      <w:r>
        <w:rPr>
          <w:rFonts w:ascii="Times New Roman" w:cs="Times New Roman" w:eastAsia="Times New Roman" w:hAnsi="Times New Roman"/>
          <w:b w:val="false"/>
          <w:bCs w:val="false"/>
          <w:sz w:val="28"/>
          <w:szCs w:val="28"/>
          <w:lang w:val="uz-Latn-UZ"/>
        </w:rPr>
        <w:t xml:space="preserve">Umumiy pedagogika kafedrasi majlisida muhokama qilingan (20__ -yil «___» ____________ dagi ____-sonli bayonnoma), </w:t>
      </w:r>
      <w:r>
        <w:rPr>
          <w:rFonts w:ascii="Times New Roman" w:cs="Times New Roman" w:eastAsia="Times New Roman" w:hAnsi="Times New Roman"/>
          <w:b w:val="false"/>
          <w:bCs w:val="false"/>
          <w:sz w:val="28"/>
          <w:szCs w:val="28"/>
          <w:lang w:val="uz-Latn-UZ"/>
        </w:rPr>
        <w:t xml:space="preserve">Pedagogika fakulteti kengashida koʻrib chiqilgan va tasdiqlangan (20__ -yil «___» ____________ dagi ____-sonli bayonnoma).</w:t>
      </w:r>
    </w:p>
    <w:p>
      <w:r>
        <w:t xml:space="preserve"/>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799"/>
        <w:gridCol w:w="3555"/>
      </w:tblGrid>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Kafedra mudiri: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 Toshmatova</w:t>
            </w:r>
          </w:p>
        </w:tc>
      </w:tr>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Fakultet/institut kengashi raisi: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B. Ergashev</w:t>
            </w:r>
          </w:p>
        </w:tc>
      </w:tr>
    </w:tbl>
    <w:p>
      <w:pPr>
        <w:pStyle w:val="Heading1"/>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ANNOTATSIYA</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Mazkur uslubiy koʻrsatma bakalavriat bosqichida «Pedagogika nazariyasi» fanini mustaqil oʻzlashtirish jarayonini tizimli tashkil etish uchun moʻljallangan. U pedagogika yoʻnalishi talabalari uchun fan mazmunini chuqur anglash, nazariy manbalar bilan ishlash va amaliy topshiriqlarni bajarishni qoʻllab-quvvatlaydi. Koʻrsatma mustaqil taʼlimning turli shakllarini qamrab olib, individual va jamoaviy faoliyatni uygʻunlashtirishga xizmat qiladi. Unda talabalar uchun nazariy bilimni mustahkamlash va ijodiy faoliyatni yoʻlga qoʻyishga yordam beruvchi umumiy metodik yondashuvlar bayon etiladi.</w:t>
      </w:r>
    </w:p>
    <w:p>
      <w:pPr>
        <w:keepNext/>
        <w:spacing w:after="120" w:before="240" w:line="360" w:lineRule="auto"/>
        <w:jc w:val="center"/>
      </w:pPr>
      <w:r>
        <w:rPr>
          <w:rFonts w:ascii="Times New Roman" w:cs="Times New Roman" w:eastAsia="Times New Roman" w:hAnsi="Times New Roman"/>
          <w:b/>
          <w:bCs/>
          <w:sz w:val="28"/>
          <w:szCs w:val="28"/>
          <w:lang w:val="uz-Latn-UZ"/>
        </w:rPr>
        <w:t xml:space="preserve">АННОТАЦИЯ</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Данное методическое указание предназначено для системной организации самостоятельного изучения дисциплины «Pedagogika nazariyasi» на уровне бакалавриата. Оно адресовано студентам педагогического направления и ориентировано на углубленное освоение содержания курса, работу с теоретическими источниками и выполнение практических заданий. Пособие охватывает различные формы самостоятельной работы и способствует сочетанию индивидуальной и коллективной деятельности. В нем представлены общие методические подходы, помогающие закрепить теоретические знания и организовать творческую учебную деятельность студентов.</w:t>
      </w:r>
    </w:p>
    <w:p>
      <w:pPr>
        <w:keepNext/>
        <w:spacing w:after="120" w:before="240" w:line="360" w:lineRule="auto"/>
        <w:jc w:val="center"/>
      </w:pPr>
      <w:r>
        <w:rPr>
          <w:rFonts w:ascii="Times New Roman" w:cs="Times New Roman" w:eastAsia="Times New Roman" w:hAnsi="Times New Roman"/>
          <w:b/>
          <w:bCs/>
          <w:sz w:val="28"/>
          <w:szCs w:val="28"/>
          <w:lang w:val="uz-Latn-UZ"/>
        </w:rPr>
        <w:t xml:space="preserve">ANNOTATION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This methodological guide is intended for the systematic organization of independent study in the course «Pedagogika nazariyasi» at the bachelor’s level. It is designed for students in pedagogical education and focuses on deeper understanding of the course content, work with theoretical sources, and completion of practical tasks. The guide covers various forms of independent learning and supports a balanced combination of individual and group activities. It presents general methodological approaches that help students consolidate theoretical knowledge and organize creative academic work.</w:t>
      </w:r>
    </w:p>
    <w:p>
      <w:pPr>
        <w:keepNext/>
        <w:spacing w:after="120" w:before="240" w:line="360" w:lineRule="auto"/>
        <w:jc w:val="center"/>
      </w:pPr>
      <w:r>
        <w:rPr>
          <w:rFonts w:ascii="Times New Roman" w:cs="Times New Roman" w:eastAsia="Times New Roman" w:hAnsi="Times New Roman"/>
          <w:b/>
          <w:bCs/>
          <w:sz w:val="28"/>
          <w:szCs w:val="28"/>
          <w:lang w:val="uz-Latn-UZ"/>
        </w:rPr>
        <w:t xml:space="preserve">MUNDARIJA</w:t>
      </w:r>
    </w:p>
    <w:sdt>
      <w:sdtPr>
        <w:alias w:val="MUNDARIJA"/>
      </w:sdtPr>
      <w:sdtContent>
        <w:p>
          <w:r>
            <w:fldChar w:fldCharType="begin" w:dirty="true"/>
            <w:instrText xml:space="preserve">TOC \h \o "1-1"</w:instrText>
            <w:fldChar w:fldCharType="separate"/>
          </w:r>
        </w:p>
        <w:p>
          <w:r>
            <w:fldChar w:fldCharType="end"/>
          </w:r>
        </w:p>
      </w:sdtContent>
    </w:sdt>
    <w:p>
      <w:pPr>
        <w:pStyle w:val="Heading1"/>
        <w:keepNext/>
        <w:pageBreakBefore/>
        <w:spacing w:after="100" w:before="240" w:line="360" w:lineRule="auto"/>
        <w:jc w:val="left"/>
      </w:pPr>
      <w:r>
        <w:rPr>
          <w:rFonts w:ascii="Times New Roman" w:cs="Times New Roman" w:eastAsia="Times New Roman" w:hAnsi="Times New Roman"/>
          <w:b/>
          <w:bCs/>
          <w:sz w:val="28"/>
          <w:szCs w:val="28"/>
          <w:lang w:val="uz-Latn-UZ"/>
        </w:rPr>
        <w:t xml:space="preserve">KIRISH</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«Pedagogika nazariyasi» fanini mustaqil oʻrganish zamonaviy oliy taʼlimda kasbiy kompetensiyani shakllantirishning muhim omillaridan biri hisoblanadi. Mazkur fan pedagogik jarayonning nazariy asoslari, taʼlim qonuniyatlari, didaktik tamoyillar va tarbiyaviy yondashuvlarni chuqur oʻzlashtirishni talab etadi. Shu sababli ushbu koʻrsatma mustaqil taʼlimni rejalashtirish, bajarish va baholashda amaliy-metodik yordam berish maqsadida ishlab chiqilgan. Unda har bir mavzu boʻyicha ijro bosqichlari, aniq topshiriqlarni bajarish tartibi hamda tavsiya etilgan manbalar tizimli ravishda bayon etiladi. Koʻrsatmadan foydalanishda talabalar ilmiy adabiyotlarni izchil oʻrganishi, tushunchalar ustida tanqidiy fikrlashi va bajarilgan ishlarni belgilangan muddatda rasmiylashtirishi tavsiya etiladi.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1. MUSTAQIL TAʼLIMNING SHAKLI VA HAJMI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Mustaqil taʼlim talabaning auditoriyadan tashqari sharoitda bilim, koʻnikma va mustaqil fikrlashini rivojlantirishga xizmat qiladigan oʻquv faoliyati shaklidir. U fan mazmunini chuqur oʻzlashtirish, nazariy qarashlarni tizimlashtirish va pedagogik hodisalarni tahlil qilishda muhim oʻrin tutadi. Ushbu fan boʻyicha mustaqil taʼlim uchun jami 90 soat ajratilib, u 12 ta mavzu doirasida bosqichma-bosqich taqsimlanadi. Ishlar individual va guruhli shakllarda tashkil etilib, talabaning mustaqil izlanishi bilan hamkorlikdagi faoliyatini uygʻunlashtirishga xizmat qiladi. Mustaqil ishga ajratilgan 20 ball fanning 100 ballik umumiy reyting tizimining faqat bir qismi boʻlib, yakuniy baho fanning barcha komponentlari, jumladan oraliq va yakuniy nazorat natijalari yigʻindisi asosida shakllanadi.</w:t>
      </w:r>
    </w:p>
    <w:p>
      <w:pPr>
        <w:spacing w:after="20" w:before="20" w:line="360" w:lineRule="auto"/>
        <w:jc w:val="left"/>
      </w:pPr>
      <w:r>
        <w:rPr>
          <w:rFonts w:ascii="Times New Roman" w:cs="Times New Roman" w:eastAsia="Times New Roman" w:hAnsi="Times New Roman"/>
          <w:b/>
          <w:bCs/>
          <w:sz w:val="28"/>
          <w:szCs w:val="28"/>
          <w:lang w:val="uz-Latn-UZ"/>
        </w:rPr>
        <w:t xml:space="preserve">Mustaqil taʼlim uchun ajratilgan jami hajm: </w:t>
      </w:r>
      <w:r>
        <w:rPr>
          <w:rFonts w:ascii="Times New Roman" w:cs="Times New Roman" w:eastAsia="Times New Roman" w:hAnsi="Times New Roman"/>
          <w:b w:val="false"/>
          <w:bCs w:val="false"/>
          <w:sz w:val="28"/>
          <w:szCs w:val="28"/>
          <w:lang w:val="uz-Latn-UZ"/>
        </w:rPr>
        <w:t xml:space="preserve">90 soat.</w:t>
      </w:r>
    </w:p>
    <w:p>
      <w:pPr>
        <w:spacing w:after="20" w:before="20" w:line="360" w:lineRule="auto"/>
        <w:jc w:val="left"/>
      </w:pPr>
      <w:r>
        <w:rPr>
          <w:rFonts w:ascii="Times New Roman" w:cs="Times New Roman" w:eastAsia="Times New Roman" w:hAnsi="Times New Roman"/>
          <w:b/>
          <w:bCs/>
          <w:sz w:val="28"/>
          <w:szCs w:val="28"/>
          <w:lang w:val="uz-Latn-UZ"/>
        </w:rPr>
        <w:t xml:space="preserve">Mustaqil ish uchun ajratilgan ball: </w:t>
      </w:r>
      <w:r>
        <w:rPr>
          <w:rFonts w:ascii="Times New Roman" w:cs="Times New Roman" w:eastAsia="Times New Roman" w:hAnsi="Times New Roman"/>
          <w:b w:val="false"/>
          <w:bCs w:val="false"/>
          <w:sz w:val="28"/>
          <w:szCs w:val="28"/>
          <w:lang w:val="uz-Latn-UZ"/>
        </w:rPr>
        <w:t xml:space="preserve">20 ball (100 balldan).</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2. MUSTAQIL TAʼLIMNI TASHKIL ETISH SHAKLLARI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Mustaqil taʼlimni tashkil etishda fan mazmunini bosqichma-bosqich oʻzlashtirish, nazariy materialni tahlil qilish va olingan xulosalarni amaliy vazifalar bilan bogʻlash muhim hisoblanadi. Bu jarayon talabaning mustaqil izlanish madaniyatini shakllantiradi hamda oʻquv materialini chuqur anglashga yordam beradi. Berilgan shakllar fan doirasidagi bilimlarni mustahkamlash, tahliliy va ijodiy yondashuvni rivojlantirish, shuningdek, ilmiy nutq va yozma savodxonlikni oshirishga yoʻnaltiriladi. Har bir shakl oʻzaro uygʻun holda qoʻllanilganda, fan mazmunini tizimli va samarali oʻzlashtirish imkoniyati kengayadi.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Mavzuni mustaqil oʻzlashtirish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Referat tayyorlash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Koʻrgazmali vositalar tayyorlash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Testlar va munozarali savollar tayyorlash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Ilmiy maqola, tezis va maʼruzalar tayyorlash</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3. MUSTAQIL TAʼLIMNI SAMARALI TASHKIL ETISH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Vaqtingizni oldindan rejalashtiring va har bir mavzu uchun alohida ish jadvalini tuzing.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va qoʻshimcha manbalarni oʻrganing, muhim gʻoyalarni qisqacha qayd eting.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Topshiriqni bajarishda pedagogik atamalarni toʻgʻri qoʻllang va xulosalarni mantiqan asoslang.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Ishingizni yakunlagach, matnni qayta tekshiring va belgilangan muddatda topshiring.</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4. KAFEDRA, OʻQITUVCHI VA TALABA VAZIFALARI</w:t>
      </w:r>
    </w:p>
    <w:p>
      <w:pPr>
        <w:spacing w:after="20" w:before="80" w:line="360" w:lineRule="auto"/>
        <w:jc w:val="left"/>
      </w:pPr>
      <w:r>
        <w:rPr>
          <w:rFonts w:ascii="Times New Roman" w:cs="Times New Roman" w:eastAsia="Times New Roman" w:hAnsi="Times New Roman"/>
          <w:b/>
          <w:bCs/>
          <w:sz w:val="28"/>
          <w:szCs w:val="28"/>
          <w:lang w:val="uz-Latn-UZ"/>
        </w:rPr>
        <w:t xml:space="preserve">Kafedraning vazifalari: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 taʼlim boʻyicha uslubiy yoʻriqnomalar va topshiriqlar tizimini ishlab chiqadi;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fan boʻyicha tavsiya etilgan adabiyotlar va elektron resurslar bilan taʼminlaydi;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 ishlarni tashkil etish, muvofiqlashtirish va umumiy nazoratini amalga oshiradi;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baholash mezonlari va hisobot berish tartibini belgilaydi;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 taʼlim sifati boʻyicha tahlil va takomillashtirish ishlarini olib boradi.</w:t>
      </w:r>
    </w:p>
    <w:p>
      <w:pPr>
        <w:spacing w:after="20" w:before="80" w:line="360" w:lineRule="auto"/>
        <w:jc w:val="left"/>
      </w:pPr>
      <w:r>
        <w:rPr>
          <w:rFonts w:ascii="Times New Roman" w:cs="Times New Roman" w:eastAsia="Times New Roman" w:hAnsi="Times New Roman"/>
          <w:b/>
          <w:bCs/>
          <w:sz w:val="28"/>
          <w:szCs w:val="28"/>
          <w:lang w:val="uz-Latn-UZ"/>
        </w:rPr>
        <w:t xml:space="preserve">Oʻqituvchining vazifalari: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mavzu boʻyicha mustaqil bajariladigan topshiriqlarni belgilaydi;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talabalarga konsultatsiya beradi va metodik yoʻnalish koʻrsatadi;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topshiriqlarni tekshiradi hamda mezonlar asosida baholaydi;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nazorat natijalari boʻyicha tahliliy fikr bildiradi;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zarur hollarda qoʻshimcha manbalar va yoʻnaltiruvchi savollarni tavsiya etadi.</w:t>
      </w:r>
    </w:p>
    <w:p>
      <w:pPr>
        <w:spacing w:after="20" w:before="80" w:line="360" w:lineRule="auto"/>
        <w:jc w:val="left"/>
      </w:pPr>
      <w:r>
        <w:rPr>
          <w:rFonts w:ascii="Times New Roman" w:cs="Times New Roman" w:eastAsia="Times New Roman" w:hAnsi="Times New Roman"/>
          <w:b/>
          <w:bCs/>
          <w:sz w:val="28"/>
          <w:szCs w:val="28"/>
          <w:lang w:val="uz-Latn-UZ"/>
        </w:rPr>
        <w:t xml:space="preserve">Talabaning vazifalari: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mavzuni belgilangan manbalar asosida mustaqil oʻrganadi;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topshiriqni oʻz vaqtida bajaradi va rasmiy talablarga muvofiq tayyorlaydi;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nazariy tushunchalarni tahlil qiladi va xulosalar chiqaradi;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zarur boʻlganda oʻqituvchi konsultatsiyasida qatnashadi;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bajarilgan ishni belgilangan muddatda topshiradi va kamchiliklarni bartaraf etadi.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5. KONSULTATSIYA VA NAZORAT TARTIBI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Mustaqil taʼlim topshiriqlarini bajarish muddatlari elektron platformada belgilanadi; uzrli sabablarsiz muddatida topshirilmagan ishlar baholanmaydi.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baholash natijasiga rozi boʻlmasa, 24 soat ichida dekanat (registrator ofisi) orqali apellyatsiya berishi mumkin.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Oraliq va yakuniy nazorat savollarining kamida 50 foizi mustaqil taʼlim mavzulari asosida tuziladi.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Konsultatsiyalar oʻquv jadvaliga muvofiq, belgilangan kun va soatlarda oʻtkaziladi hamda ular individual yoki kichik guruh shaklida tashkil etilishi mumkin. Oʻqituvchi bilan aloqa asosan darsdan tashqari vaqt, elektron aloqa vositalari va kafedra belgilagan tartib orqali amalga oshiriladi. Topshirilgan ishlar oʻz vaqtida tekshiriladi, natijalar mezonlar asosida baholanadi va talabalarga izohlar bilan yetkaziladi. Zarurat tugʻilganda, talaba ishini takomillashtirish uchun qisqa tavsiyalar beriladi va qayta ishlash imkoniyati koʻrsatiladi.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6. MUSTAQIL ISHLARNI BAHOLASH MEZONLARI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Ushbu fan boʻyicha mustaqil taʼlim uchun 100 balldan </w:t>
      </w:r>
      <w:r>
        <w:rPr>
          <w:rFonts w:ascii="Times New Roman" w:cs="Times New Roman" w:eastAsia="Times New Roman" w:hAnsi="Times New Roman"/>
          <w:b/>
          <w:bCs/>
          <w:sz w:val="28"/>
          <w:szCs w:val="28"/>
          <w:lang w:val="uz-Latn-UZ"/>
        </w:rPr>
        <w:t xml:space="preserve">20 ball</w:t>
      </w:r>
      <w:r>
        <w:rPr>
          <w:rFonts w:ascii="Times New Roman" w:cs="Times New Roman" w:eastAsia="Times New Roman" w:hAnsi="Times New Roman"/>
          <w:b w:val="false"/>
          <w:bCs w:val="false"/>
          <w:sz w:val="28"/>
          <w:szCs w:val="28"/>
          <w:lang w:val="uz-Latn-UZ"/>
        </w:rPr>
        <w:t xml:space="preserve"> ajratilgan.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Mustaqil ishga ajratilgan 20 ball fanning umumiy 100 ballik shkalasining 20 foizini tashkil qiladi. Yoʻriqnoma talabiga koʻra, bu ulush 20 (yigirma) foizdan kam boʻlmasligi lozim.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Baholash mezonlari kafedra tomonidan ishlab chiqiladi, fakultet ilmiy kengashi tomonidan tasdiqlanadi va oʻquv yili boshida talabalarga taqdim etiladi.</w:t>
      </w:r>
    </w:p>
    <w:p>
      <w:pPr>
        <w:keepNext/>
        <w:spacing w:after="20" w:before="80" w:line="360" w:lineRule="auto"/>
        <w:jc w:val="left"/>
      </w:pPr>
      <w:r>
        <w:rPr>
          <w:rFonts w:ascii="Times New Roman" w:cs="Times New Roman" w:eastAsia="Times New Roman" w:hAnsi="Times New Roman"/>
          <w:b/>
          <w:bCs/>
          <w:sz w:val="28"/>
          <w:szCs w:val="28"/>
          <w:lang w:val="uz-Latn-UZ"/>
        </w:rPr>
        <w:t xml:space="preserve">Fan boʻyicha yakuniy baholash shkalasi (100 ball, fanning barcha tarkibiy qismlari yigʻindisi boʻyicha):</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339"/>
        <w:gridCol w:w="1871"/>
        <w:gridCol w:w="5144"/>
      </w:tblGrid>
      <w:tr>
        <w:trPr>
          <w:cantSplit/>
          <w:tblHeader/>
        </w:trPr>
        <w:tc>
          <w:tcPr>
            <w:tcW w:type="dxa" w:w="2339"/>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Ball</w:t>
            </w:r>
          </w:p>
        </w:tc>
        <w:tc>
          <w:tcPr>
            <w:tcW w:type="dxa" w:w="1871"/>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Baho</w:t>
            </w:r>
          </w:p>
        </w:tc>
        <w:tc>
          <w:tcPr>
            <w:tcW w:type="dxa" w:w="5144"/>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Daraja</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86-100</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aʼlo</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71-85</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yaxshi</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55-70</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qoniqarli</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0-54</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qoniqarsiz</w:t>
            </w:r>
          </w:p>
        </w:tc>
      </w:tr>
    </w:tbl>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Quyidagi baholar fanning UMUMIY, yakuniy natijasiga tegishli (mustaqil taʼlim va fanning boshqa barcha tarkibiy qismlari yigʻindisi) — mustaqil ishning oʻzi bu 100 balldan faqat 20 ballni (yuqorida koʻrsatilgan) tashkil qiladi:</w:t>
      </w:r>
    </w:p>
    <w:p>
      <w:pPr>
        <w:spacing w:after="20" w:before="20" w:line="360" w:lineRule="auto"/>
        <w:jc w:val="left"/>
      </w:pPr>
      <w:r>
        <w:rPr>
          <w:rFonts w:ascii="Times New Roman" w:cs="Times New Roman" w:eastAsia="Times New Roman" w:hAnsi="Times New Roman"/>
          <w:b/>
          <w:bCs/>
          <w:sz w:val="28"/>
          <w:szCs w:val="28"/>
          <w:lang w:val="uz-Latn-UZ"/>
        </w:rPr>
        <w:t xml:space="preserve">2 (qoniqarsiz, 0-54): </w:t>
      </w:r>
      <w:r>
        <w:rPr>
          <w:rFonts w:ascii="Times New Roman" w:cs="Times New Roman" w:eastAsia="Times New Roman" w:hAnsi="Times New Roman"/>
          <w:b w:val="false"/>
          <w:bCs w:val="false"/>
          <w:sz w:val="28"/>
          <w:szCs w:val="28"/>
          <w:lang w:val="uz-Latn-UZ"/>
        </w:rPr>
        <w:t xml:space="preserve">0-54 ball oraligʻida talaba fan mazmunini yetarli darajada egallamagan, asosiy tushunchalarni chalkashtirgan yoki yuzaki oʻzlashtirgan boʻladi. Manbalar bilan ishlashda sustlik kuzatiladi, mustaqil xulosa va mantiqiy izchillik yetarli boʻlmaydi.</w:t>
      </w:r>
    </w:p>
    <w:p>
      <w:pPr>
        <w:spacing w:after="20" w:before="20" w:line="360" w:lineRule="auto"/>
        <w:jc w:val="left"/>
      </w:pPr>
      <w:r>
        <w:rPr>
          <w:rFonts w:ascii="Times New Roman" w:cs="Times New Roman" w:eastAsia="Times New Roman" w:hAnsi="Times New Roman"/>
          <w:b/>
          <w:bCs/>
          <w:sz w:val="28"/>
          <w:szCs w:val="28"/>
          <w:lang w:val="uz-Latn-UZ"/>
        </w:rPr>
        <w:t xml:space="preserve">3 (qoniqarli, 55-70): </w:t>
      </w:r>
      <w:r>
        <w:rPr>
          <w:rFonts w:ascii="Times New Roman" w:cs="Times New Roman" w:eastAsia="Times New Roman" w:hAnsi="Times New Roman"/>
          <w:b w:val="false"/>
          <w:bCs w:val="false"/>
          <w:sz w:val="28"/>
          <w:szCs w:val="28"/>
          <w:lang w:val="uz-Latn-UZ"/>
        </w:rPr>
        <w:t xml:space="preserve">55-70 ball oraligʻida talaba fan boʻyicha asosiy bilimlarga ega boʻladi, ammo ularni tizimli va chuqur qoʻllashda ayrim kamchiliklar saqlanadi. Manbalar bilan ishlashda qisman mustaqillik namoyon etadi, lekin tahlil va umumlashtirish hali barqaror emas.</w:t>
      </w:r>
    </w:p>
    <w:p>
      <w:pPr>
        <w:spacing w:after="20" w:before="20" w:line="360" w:lineRule="auto"/>
        <w:jc w:val="left"/>
      </w:pPr>
      <w:r>
        <w:rPr>
          <w:rFonts w:ascii="Times New Roman" w:cs="Times New Roman" w:eastAsia="Times New Roman" w:hAnsi="Times New Roman"/>
          <w:b/>
          <w:bCs/>
          <w:sz w:val="28"/>
          <w:szCs w:val="28"/>
          <w:lang w:val="uz-Latn-UZ"/>
        </w:rPr>
        <w:t xml:space="preserve">4 (yaxshi, 71-85): </w:t>
      </w:r>
      <w:r>
        <w:rPr>
          <w:rFonts w:ascii="Times New Roman" w:cs="Times New Roman" w:eastAsia="Times New Roman" w:hAnsi="Times New Roman"/>
          <w:b w:val="false"/>
          <w:bCs w:val="false"/>
          <w:sz w:val="28"/>
          <w:szCs w:val="28"/>
          <w:lang w:val="uz-Latn-UZ"/>
        </w:rPr>
        <w:t xml:space="preserve">71-85 ball oraligʻida talaba fan mazmunini yaxshi oʻzlashtirgan, nazariy materialni mantiqan bogʻlay oladi va amaliy vaziyatlarga tatbiq etishda sezilarli mustaqillik koʻrsatadi. Fikrlar izchil, manbalar bilan ishlash sifatli, xulosalar esa asosli boʻladi.</w:t>
      </w:r>
    </w:p>
    <w:p>
      <w:pPr>
        <w:spacing w:after="20" w:before="20" w:line="360" w:lineRule="auto"/>
        <w:jc w:val="left"/>
      </w:pPr>
      <w:r>
        <w:rPr>
          <w:rFonts w:ascii="Times New Roman" w:cs="Times New Roman" w:eastAsia="Times New Roman" w:hAnsi="Times New Roman"/>
          <w:b/>
          <w:bCs/>
          <w:sz w:val="28"/>
          <w:szCs w:val="28"/>
          <w:lang w:val="uz-Latn-UZ"/>
        </w:rPr>
        <w:t xml:space="preserve">5 (aʼlo, 86-100): </w:t>
      </w:r>
      <w:r>
        <w:rPr>
          <w:rFonts w:ascii="Times New Roman" w:cs="Times New Roman" w:eastAsia="Times New Roman" w:hAnsi="Times New Roman"/>
          <w:b w:val="false"/>
          <w:bCs w:val="false"/>
          <w:sz w:val="28"/>
          <w:szCs w:val="28"/>
          <w:lang w:val="uz-Latn-UZ"/>
        </w:rPr>
        <w:t xml:space="preserve">86-100 ball oraligʻida talaba fan boʻyicha yuqori darajadagi bilim, barqaror tahliliy fikrlash va mustaqil ishlash koʻnikmasini namoyon etadi. U manbalarni tanqidiy baholay oladi, ilmiy asoslangan xulosalar chiqaradi va masalalarga ijodiy yondashadi.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Baholash natijalari butun sonlarda qayd etiladi.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7. «PEDAGOGIKA NAZARIYASI» FANIDAN MUSTAQIL TAʼLIM MAVZULARI VA TOPSHIRIQLAR</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Quyida mustaqil taʼlim mavzulari, ularning bajarish tartibi va topshiriladigan natijalari keltirilgan.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Ushbu mavzularning kamida 33 foizi jamoaviy (guruhli) ishlar sifatida tashkil etiladi (pastda «jamoaviy» deb belgilangan).</w:t>
      </w:r>
    </w:p>
    <w:p>
      <w:pPr>
        <w:keepNext/>
        <w:spacing w:after="100" w:before="240" w:line="360" w:lineRule="auto"/>
        <w:jc w:val="left"/>
      </w:pPr>
      <w:r>
        <w:rPr>
          <w:rFonts w:ascii="Times New Roman" w:cs="Times New Roman" w:eastAsia="Times New Roman" w:hAnsi="Times New Roman"/>
          <w:b/>
          <w:bCs/>
          <w:sz w:val="28"/>
          <w:szCs w:val="28"/>
          <w:lang w:val="uz-Latn-UZ"/>
        </w:rPr>
        <w:t xml:space="preserve">1-mavzu. Pedagogik paradigma va taʼlim falsafasining tarixiy oʻzgarishlari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Referat</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paradigma evolyutsiyasiga doir adabiyotlarni tahlil qiling.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Klassik, modern va postmodern yondashuvlarning asosiy farqlarini ajrating.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falsafasi bilan bogʻliq tayanch tushunchalarni izohlang.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Tarixiy bosqichlar asosida 5-7 betlik referat yozing va belgilangan tartibda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5-7 betlik referat</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4, 5, 6</w:t>
      </w:r>
    </w:p>
    <w:p>
      <w:pPr>
        <w:keepNext/>
        <w:spacing w:after="100" w:before="240" w:line="360" w:lineRule="auto"/>
        <w:jc w:val="left"/>
      </w:pPr>
      <w:r>
        <w:rPr>
          <w:rFonts w:ascii="Times New Roman" w:cs="Times New Roman" w:eastAsia="Times New Roman" w:hAnsi="Times New Roman"/>
          <w:b/>
          <w:bCs/>
          <w:sz w:val="28"/>
          <w:szCs w:val="28"/>
          <w:lang w:val="uz-Latn-UZ"/>
        </w:rPr>
        <w:t xml:space="preserve">2-mavzu. Pedagogik qadriyatlar tizimi va tarbiya maqsadlarining zamonaviy talqini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Esse</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1</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qadriyatlar tizimi boʻyicha zamonaviy ilmiy qarashlarni oʻrganing.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Tarbiya maqsadlarining shaxs rivoji bilan bogʻliqligini tahlil qiling.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Oʻzingizning pozitsiyangizni asoslaydigan dalillarni jamlang.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3-4 betlik esse yozing va uni platformaga yuklang.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3-4 betlik esse</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4, 7</w:t>
      </w:r>
    </w:p>
    <w:p>
      <w:pPr>
        <w:keepNext/>
        <w:spacing w:after="100" w:before="240" w:line="360" w:lineRule="auto"/>
        <w:jc w:val="left"/>
      </w:pPr>
      <w:r>
        <w:rPr>
          <w:rFonts w:ascii="Times New Roman" w:cs="Times New Roman" w:eastAsia="Times New Roman" w:hAnsi="Times New Roman"/>
          <w:b/>
          <w:bCs/>
          <w:sz w:val="28"/>
          <w:szCs w:val="28"/>
          <w:lang w:val="uz-Latn-UZ"/>
        </w:rPr>
        <w:t xml:space="preserve">3-mavzu. Kompetensiyaviy yondashuvda pedagogik maqsadlarni aniqlash mezonlari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Konspekt tuzish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Kompetensiyaviy yondashuvga oid manbalarni oʻrganing.</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maqsad, natija va kompetensiya oʻrtasidagi bogʻliqlikni ajrating.</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mezonlar va indikatorlarni qisqa tizimga keltiring.</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Tuzgan konspektingizni rasmiylashtiring va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4-5 betlik konspekt</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10</w:t>
      </w:r>
    </w:p>
    <w:p>
      <w:pPr>
        <w:keepNext/>
        <w:spacing w:after="100" w:before="240" w:line="360" w:lineRule="auto"/>
        <w:jc w:val="left"/>
      </w:pPr>
      <w:r>
        <w:rPr>
          <w:rFonts w:ascii="Times New Roman" w:cs="Times New Roman" w:eastAsia="Times New Roman" w:hAnsi="Times New Roman"/>
          <w:b/>
          <w:bCs/>
          <w:sz w:val="28"/>
          <w:szCs w:val="28"/>
          <w:lang w:val="uz-Latn-UZ"/>
        </w:rPr>
        <w:t xml:space="preserve">4-mavzu. Taʼlim jarayonida motivatsiya va ragʻbatlantirishning psixopedagogik omillari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Glossariy tuzish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1</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Motivatsiya va ragʻbatlantirishga doir tushunchalarni aniqlang.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atamalar uchun ishonchli manbalardan taʼriflar yigʻing.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Atamalarni mazmuniy guruhlarga ajrating va izohlang.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20-25 ta atamadan iborat glossariyni shakllantiring va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20-25 ta atamadan iborat glossariy</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4, 9</w:t>
      </w:r>
    </w:p>
    <w:p>
      <w:pPr>
        <w:keepNext/>
        <w:spacing w:after="100" w:before="240" w:line="360" w:lineRule="auto"/>
        <w:jc w:val="left"/>
      </w:pPr>
      <w:r>
        <w:rPr>
          <w:rFonts w:ascii="Times New Roman" w:cs="Times New Roman" w:eastAsia="Times New Roman" w:hAnsi="Times New Roman"/>
          <w:b/>
          <w:bCs/>
          <w:sz w:val="28"/>
          <w:szCs w:val="28"/>
          <w:lang w:val="uz-Latn-UZ"/>
        </w:rPr>
        <w:t xml:space="preserve">5-mavzu. Oliy taʼlimda talabaga yoʻnaltirilgan oʻqitish modelini loyihalash</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Loyiha (individual/jamoaviy)</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r>
        <w:rPr>
          <w:rFonts w:ascii="Times New Roman" w:cs="Times New Roman" w:eastAsia="Times New Roman" w:hAnsi="Times New Roman"/>
          <w:b w:val="false"/>
          <w:bCs w:val="false"/>
          <w:i/>
          <w:iCs/>
          <w:sz w:val="28"/>
          <w:szCs w:val="28"/>
          <w:lang w:val="uz-Latn-UZ"/>
        </w:rPr>
        <w:t xml:space="preserve">  ·  Jamoaviy ish</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Talabaga yoʻnaltirilgan oʻqitish boʻyicha amaliy tajribalarni oʻrganing.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Kichik guruh yoki auditoriya uchun muammo va maqsadni aniqlang.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Modelning bosqichlari, vositalari va kutiladigan natijalarini loyihalang.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Loyihangizni tayyorlab, himoya qiling.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12-15 slaydlik loyiha taqdimoti</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8, 10</w:t>
      </w:r>
    </w:p>
    <w:p>
      <w:pPr>
        <w:keepNext/>
        <w:spacing w:after="100" w:before="240" w:line="360" w:lineRule="auto"/>
        <w:jc w:val="left"/>
      </w:pPr>
      <w:r>
        <w:rPr>
          <w:rFonts w:ascii="Times New Roman" w:cs="Times New Roman" w:eastAsia="Times New Roman" w:hAnsi="Times New Roman"/>
          <w:b/>
          <w:bCs/>
          <w:sz w:val="28"/>
          <w:szCs w:val="28"/>
          <w:lang w:val="uz-Latn-UZ"/>
        </w:rPr>
        <w:t xml:space="preserve">6-mavzu. Baholashning formativ va summativ turlarini qoʻllash boʻyicha vaziyatli tahlil</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Keys-stadi (vaziyatli masala)</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r>
        <w:rPr>
          <w:rFonts w:ascii="Times New Roman" w:cs="Times New Roman" w:eastAsia="Times New Roman" w:hAnsi="Times New Roman"/>
          <w:b w:val="false"/>
          <w:bCs w:val="false"/>
          <w:i/>
          <w:iCs/>
          <w:sz w:val="28"/>
          <w:szCs w:val="28"/>
          <w:lang w:val="uz-Latn-UZ"/>
        </w:rPr>
        <w:t xml:space="preserve">  ·  Jamoaviy ish</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Formativ va summativ baholashga oid vaziyatli materiallarni oʻrganing.</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pedagogik vaziyatdagi muammoni aniqlang va sabablarini tahlil qiling.</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Muqobil yechimlarni solishtiring va eng maqbul variantni asoslang.</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 yechimini tayyorlab, himoya qiling.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1 ta keys-stadi yechimi va 2-3 betlik tahlil</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4, 8</w:t>
      </w:r>
    </w:p>
    <w:p>
      <w:pPr>
        <w:keepNext/>
        <w:spacing w:after="100" w:before="240" w:line="360" w:lineRule="auto"/>
        <w:jc w:val="left"/>
      </w:pPr>
      <w:r>
        <w:rPr>
          <w:rFonts w:ascii="Times New Roman" w:cs="Times New Roman" w:eastAsia="Times New Roman" w:hAnsi="Times New Roman"/>
          <w:b/>
          <w:bCs/>
          <w:sz w:val="28"/>
          <w:szCs w:val="28"/>
          <w:lang w:val="uz-Latn-UZ"/>
        </w:rPr>
        <w:t xml:space="preserve">7-mavzu. Pedagogik innovatsiyalar boʻyicha kasbiy rivojlanish portfeli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Portfolio</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innovatsiyalar va kasbiy rivojlanishga doir dalillarni toʻplang.</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Oʻzingiz uchun muhim boʻlgan amaliy va nazariy materiallarni saralang.</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Materiallarni tahliliy izohlar bilan tizimlashtiring.</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Portfelingizni shakllantiring va elektron koʻrinishda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8-10 sahifalik portfolio</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8, 9</w:t>
      </w:r>
    </w:p>
    <w:p>
      <w:pPr>
        <w:keepNext/>
        <w:spacing w:after="100" w:before="240" w:line="360" w:lineRule="auto"/>
        <w:jc w:val="left"/>
      </w:pPr>
      <w:r>
        <w:rPr>
          <w:rFonts w:ascii="Times New Roman" w:cs="Times New Roman" w:eastAsia="Times New Roman" w:hAnsi="Times New Roman"/>
          <w:b/>
          <w:bCs/>
          <w:sz w:val="28"/>
          <w:szCs w:val="28"/>
          <w:lang w:val="uz-Latn-UZ"/>
        </w:rPr>
        <w:t xml:space="preserve">8-mavzu. Pedagogik tadqiqotlarda ilmiy axborotni saralash va tahlil qilish usullari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Axborot-tahliliy material tayyorlash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tadqiqotlarda axborot izlash usullarini oʻrganing.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manbalardan olingan maʼlumotlarni ishonchlilik boʻyicha taqqoslang.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xulosalar va muammoli nuqtalarni ajrating.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Axborot-tahliliy materialni yozing va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6-8 betlik axborot-tahliliy material</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5, 8, 9</w:t>
      </w:r>
    </w:p>
    <w:p>
      <w:pPr>
        <w:keepNext/>
        <w:spacing w:after="100" w:before="240" w:line="360" w:lineRule="auto"/>
        <w:jc w:val="left"/>
      </w:pPr>
      <w:r>
        <w:rPr>
          <w:rFonts w:ascii="Times New Roman" w:cs="Times New Roman" w:eastAsia="Times New Roman" w:hAnsi="Times New Roman"/>
          <w:b/>
          <w:bCs/>
          <w:sz w:val="28"/>
          <w:szCs w:val="28"/>
          <w:lang w:val="uz-Latn-UZ"/>
        </w:rPr>
        <w:t xml:space="preserve">9-mavzu. Pedagogik taʼlimotlar tarixi boʻyicha asosiy manbalar va ularning ilmiy ahamiyati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7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Manbalar bilan ishlash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1</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taʼlimotlar tarixiga oid asosiy manbalarni qidirib toping.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manbaning gʻoyaviy yoʻnalishi va tarixiy kontekstini belgilang.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Manbalarni ahamiyati boʻyicha tartiblang va qisqa tavsif yozing.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Manbalar roʻyxati va annotatsiyalarni tayyorlab,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10-12 ta manbaga sharhli roʻyxat</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5, 6, 7</w:t>
      </w:r>
    </w:p>
    <w:p>
      <w:pPr>
        <w:keepNext/>
        <w:spacing w:after="100" w:before="240" w:line="360" w:lineRule="auto"/>
        <w:jc w:val="left"/>
      </w:pPr>
      <w:r>
        <w:rPr>
          <w:rFonts w:ascii="Times New Roman" w:cs="Times New Roman" w:eastAsia="Times New Roman" w:hAnsi="Times New Roman"/>
          <w:b/>
          <w:bCs/>
          <w:sz w:val="28"/>
          <w:szCs w:val="28"/>
          <w:lang w:val="uz-Latn-UZ"/>
        </w:rPr>
        <w:t xml:space="preserve">10-mavzu. Inklyuziv taʼlim sharoitida oʻqitishning koʻrgazmali vositalari va axborot oqimi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Infografika tayyorlash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r>
        <w:rPr>
          <w:rFonts w:ascii="Times New Roman" w:cs="Times New Roman" w:eastAsia="Times New Roman" w:hAnsi="Times New Roman"/>
          <w:b w:val="false"/>
          <w:bCs w:val="false"/>
          <w:i/>
          <w:iCs/>
          <w:sz w:val="28"/>
          <w:szCs w:val="28"/>
          <w:lang w:val="uz-Latn-UZ"/>
        </w:rPr>
        <w:t xml:space="preserve">  ·  Jamoaviy ish</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Inklyuziv taʼlimda koʻrgazmali vositalardan foydalanish tajribasini oʻrganing.</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Axborot oqimi, moslashtirish va qulaylik mezonlarini ajrating.</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Mazmunni qisqa bloklarga boʻlib, vizual tuzilmani rejalashtiring.</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Infografikani yaratib, elektron platformaga yuklang.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5-6 ta maʼlumot blokidan iborat infografika</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10</w:t>
      </w:r>
    </w:p>
    <w:p>
      <w:pPr>
        <w:keepNext/>
        <w:spacing w:after="100" w:before="240" w:line="360" w:lineRule="auto"/>
        <w:jc w:val="left"/>
      </w:pPr>
      <w:r>
        <w:rPr>
          <w:rFonts w:ascii="Times New Roman" w:cs="Times New Roman" w:eastAsia="Times New Roman" w:hAnsi="Times New Roman"/>
          <w:b/>
          <w:bCs/>
          <w:sz w:val="28"/>
          <w:szCs w:val="28"/>
          <w:lang w:val="uz-Latn-UZ"/>
        </w:rPr>
        <w:t xml:space="preserve">11-mavzu. Pedagogik tizimning tarkibiy komponentlari va ularning oʻzaro bogʻliqligi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Model tuzish (intellekt-karta, freym, mantiqiy graf)</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2</w:t>
      </w:r>
      <w:r>
        <w:rPr>
          <w:rFonts w:ascii="Times New Roman" w:cs="Times New Roman" w:eastAsia="Times New Roman" w:hAnsi="Times New Roman"/>
          <w:b w:val="false"/>
          <w:bCs w:val="false"/>
          <w:i/>
          <w:iCs/>
          <w:sz w:val="28"/>
          <w:szCs w:val="28"/>
          <w:lang w:val="uz-Latn-UZ"/>
        </w:rPr>
        <w:t xml:space="preserve">  ·  Jamoaviy ish</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tizim komponentlariga oid nazariy manbalarni tahlil qiling.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Maqsad, mazmun, metod, vosita va natija oʻrtasidagi aloqalarni aniqlang.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Komponentlararo munosabatlarni mantiqiy sxemada ifodalang.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Modelni tayyorlab, guruh oldida taqdim eting.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8-10 tugunli intellekt-karta yoki mantiqiy graf</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4, 5, 8</w:t>
      </w:r>
    </w:p>
    <w:p>
      <w:pPr>
        <w:keepNext/>
        <w:spacing w:after="100" w:before="240" w:line="360" w:lineRule="auto"/>
        <w:jc w:val="left"/>
      </w:pPr>
      <w:r>
        <w:rPr>
          <w:rFonts w:ascii="Times New Roman" w:cs="Times New Roman" w:eastAsia="Times New Roman" w:hAnsi="Times New Roman"/>
          <w:b/>
          <w:bCs/>
          <w:sz w:val="28"/>
          <w:szCs w:val="28"/>
          <w:lang w:val="uz-Latn-UZ"/>
        </w:rPr>
        <w:t xml:space="preserve">12-mavzu. Talabalar bilimini nazorat qilish uchun diagnostik test topshiriqlari tizimi</w:t>
      </w:r>
    </w:p>
    <w:p>
      <w:pPr>
        <w:keepNext/>
        <w:spacing w:after="20" w:before="20" w:line="360" w:lineRule="auto"/>
        <w:jc w:val="left"/>
      </w:pPr>
      <w:r>
        <w:rPr>
          <w:rFonts w:ascii="Times New Roman" w:cs="Times New Roman" w:eastAsia="Times New Roman" w:hAnsi="Times New Roman"/>
          <w:b/>
          <w:bCs/>
          <w:sz w:val="28"/>
          <w:szCs w:val="28"/>
          <w:lang w:val="uz-Latn-UZ"/>
        </w:rPr>
        <w:t xml:space="preserve">Ajratilgan soat: </w:t>
      </w:r>
      <w:r>
        <w:rPr>
          <w:rFonts w:ascii="Times New Roman" w:cs="Times New Roman" w:eastAsia="Times New Roman" w:hAnsi="Times New Roman"/>
          <w:b w:val="false"/>
          <w:bCs w:val="false"/>
          <w:sz w:val="28"/>
          <w:szCs w:val="28"/>
          <w:lang w:val="uz-Latn-UZ"/>
        </w:rPr>
        <w:t xml:space="preserve">8 soat</w:t>
      </w:r>
      <w:r>
        <w:rPr>
          <w:rFonts w:ascii="Times New Roman" w:cs="Times New Roman" w:eastAsia="Times New Roman" w:hAnsi="Times New Roman"/>
          <w:b/>
          <w:bCs/>
          <w:sz w:val="28"/>
          <w:szCs w:val="28"/>
          <w:lang w:val="uz-Latn-UZ"/>
        </w:rPr>
        <w:t xml:space="preserve">  ·  Topshiriq turi: </w:t>
      </w:r>
      <w:r>
        <w:rPr>
          <w:rFonts w:ascii="Times New Roman" w:cs="Times New Roman" w:eastAsia="Times New Roman" w:hAnsi="Times New Roman"/>
          <w:b w:val="false"/>
          <w:bCs w:val="false"/>
          <w:sz w:val="28"/>
          <w:szCs w:val="28"/>
          <w:lang w:val="uz-Latn-UZ"/>
        </w:rPr>
        <w:t xml:space="preserve">Test tuzish</w:t>
      </w:r>
      <w:r>
        <w:rPr>
          <w:rFonts w:ascii="Times New Roman" w:cs="Times New Roman" w:eastAsia="Times New Roman" w:hAnsi="Times New Roman"/>
          <w:b/>
          <w:bCs/>
          <w:sz w:val="28"/>
          <w:szCs w:val="28"/>
          <w:lang w:val="uz-Latn-UZ"/>
        </w:rPr>
        <w:t xml:space="preserve">  ·  Ball: </w:t>
      </w:r>
      <w:r>
        <w:rPr>
          <w:rFonts w:ascii="Times New Roman" w:cs="Times New Roman" w:eastAsia="Times New Roman" w:hAnsi="Times New Roman"/>
          <w:b w:val="false"/>
          <w:bCs w:val="false"/>
          <w:sz w:val="28"/>
          <w:szCs w:val="28"/>
          <w:lang w:val="uz-Latn-UZ"/>
        </w:rPr>
        <w:t xml:space="preserve">1</w:t>
      </w:r>
    </w:p>
    <w:p>
      <w:pPr>
        <w:keepNext/>
        <w:spacing w:after="20" w:before="80" w:line="360" w:lineRule="auto"/>
        <w:jc w:val="left"/>
      </w:pPr>
      <w:r>
        <w:rPr>
          <w:rFonts w:ascii="Times New Roman" w:cs="Times New Roman" w:eastAsia="Times New Roman" w:hAnsi="Times New Roman"/>
          <w:b/>
          <w:bCs/>
          <w:sz w:val="28"/>
          <w:szCs w:val="28"/>
          <w:lang w:val="uz-Latn-UZ"/>
        </w:rPr>
        <w:t xml:space="preserve">Bajarish tartibi:</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Diagnostik nazoratning maqsad va vazifalarini tahlil qiling.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nazariyasi boʻyicha mavzularni testlashtirish mezonlarini belgilang.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murakkablikdagi savollarni tuzing va ularni muvozanatlashtiring.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15-20 ta savoldan iborat testni yakunlab, topshiring.</w:t>
      </w:r>
    </w:p>
    <w:p>
      <w:pPr>
        <w:spacing w:after="20" w:before="20" w:line="360" w:lineRule="auto"/>
        <w:jc w:val="left"/>
      </w:pPr>
      <w:r>
        <w:rPr>
          <w:rFonts w:ascii="Times New Roman" w:cs="Times New Roman" w:eastAsia="Times New Roman" w:hAnsi="Times New Roman"/>
          <w:b/>
          <w:bCs/>
          <w:sz w:val="28"/>
          <w:szCs w:val="28"/>
          <w:lang w:val="uz-Latn-UZ"/>
        </w:rPr>
        <w:t xml:space="preserve">Topshiriladigan natija: </w:t>
      </w:r>
      <w:r>
        <w:rPr>
          <w:rFonts w:ascii="Times New Roman" w:cs="Times New Roman" w:eastAsia="Times New Roman" w:hAnsi="Times New Roman"/>
          <w:b w:val="false"/>
          <w:bCs w:val="false"/>
          <w:sz w:val="28"/>
          <w:szCs w:val="28"/>
          <w:lang w:val="uz-Latn-UZ"/>
        </w:rPr>
        <w:t xml:space="preserve">15-20 ta savoldan iborat test</w:t>
      </w:r>
    </w:p>
    <w:p>
      <w:pPr>
        <w:spacing w:after="20" w:before="20" w:line="360" w:lineRule="auto"/>
        <w:jc w:val="left"/>
      </w:pPr>
      <w:r>
        <w:rPr>
          <w:rFonts w:ascii="Times New Roman" w:cs="Times New Roman" w:eastAsia="Times New Roman" w:hAnsi="Times New Roman"/>
          <w:b/>
          <w:bCs/>
          <w:sz w:val="28"/>
          <w:szCs w:val="28"/>
          <w:lang w:val="uz-Latn-UZ"/>
        </w:rPr>
        <w:t xml:space="preserve">Manbalar: </w:t>
      </w:r>
      <w:r>
        <w:rPr>
          <w:rFonts w:ascii="Times New Roman" w:cs="Times New Roman" w:eastAsia="Times New Roman" w:hAnsi="Times New Roman"/>
          <w:b w:val="false"/>
          <w:bCs w:val="false"/>
          <w:sz w:val="28"/>
          <w:szCs w:val="28"/>
          <w:lang w:val="uz-Latn-UZ"/>
        </w:rPr>
        <w:t xml:space="preserve">4, 8</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8. RASMIYLASHTIRISH TALABLARI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Mustaqil ish A4 formatidagi qogʻozda, Times New Roman shrifti, 14 kegl hajmida rasmiylashtiriladi.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Ishlar belgilangan intervalga rioya qilgan holda rasmiylashtiriladi va matn tuzilishi izchil boʻlishi kerak. Muqova yoki sarlavha varagʻida fan nomi, talabaning familiya-ismi, guruhi, topshiriq mavzusi, kafedra va oʻqituvchi maʼlumotlari koʻrsatiladi. Foydalanilgan manbalarga havolalar matn ichida [1], [2] kabi tartibda berilishi, yakunda esa adabiyotlar roʻyxati toʻliq rasmiylashtirilishi lozim. Topshirish qogʻoz shaklida yoki elektron platforma orqali amalga oshirilishi mumkin, bunda kafedra belgilagan talablarga rioya qilinadi. Har bir topshiriq turi oʻzining hajm va mazmun talablariga ega boʻlib, ish shu talablar asosida tayyorlanadi va tekshiruvga taqdim etiladi.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Ushbu koʻrsatmada, masalan, Referat, Esse, Konspekt tuzish kabi topshiriq turlari qoʻllanilgan — har biri oʻz hajm talabiga ega ekanligini yodda tuting.</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9. FOYDALANISH UCHUN TAVSIYA ETILADIGAN MANBALAR</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3180"/>
        <w:gridCol w:w="2058"/>
        <w:gridCol w:w="1871"/>
        <w:gridCol w:w="1684"/>
      </w:tblGrid>
      <w:tr>
        <w:trPr>
          <w:cantSplit/>
          <w:tblHeader/>
        </w:trPr>
        <w:tc>
          <w:tcPr>
            <w:tcW w:type="dxa" w:w="561"/>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w:t>
            </w:r>
          </w:p>
        </w:tc>
        <w:tc>
          <w:tcPr>
            <w:tcW w:type="dxa" w:w="3180"/>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Adabiyot nomi</w:t>
            </w:r>
          </w:p>
        </w:tc>
        <w:tc>
          <w:tcPr>
            <w:tcW w:type="dxa" w:w="2058"/>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Muallif</w:t>
            </w:r>
          </w:p>
        </w:tc>
        <w:tc>
          <w:tcPr>
            <w:tcW w:type="dxa" w:w="1871"/>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Nashriyot nomi</w:t>
            </w:r>
          </w:p>
        </w:tc>
        <w:tc>
          <w:tcPr>
            <w:tcW w:type="dxa" w:w="1684"/>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Nashr yili</w:t>
            </w:r>
          </w:p>
        </w:tc>
      </w:tr>
      <w:tr>
        <w:trPr>
          <w:cantSplit/>
          <w:tblHeader w:val="false"/>
        </w:trPr>
        <w:tc>
          <w:tcPr>
            <w:tcW w:type="dxa" w:w="9354"/>
            <w:gridSpan w:val="5"/>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Asosiy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Mahkamasining 2020-yil 31-dekabrdagi 824-son «Oliy taʼlim muassasalarida taʼlim jarayonini tashkil etish bilan bogʻliq tizimni takomillashtirish chora-tadbirlari toʻgʻrisida»gi qarori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Oliy taʼlim muassasalarida kredit-modul tizimida talabalarning mustaqil taʼlimini tashkil etish va nazorat qilish boʻyicha Yoʻriqnoma</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Oliy va oʻrta maxsus taʼlim vazirligi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Toshkent</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Oliy taʼlim muassasalarida talabalar bilimini nazorat qilish va baholashning reyting tizimi toʻgʻrisidagi Nizom (№1981)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Oliy va oʻrta maxsus taʼlim vazirligi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2009</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Democracy and Education</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John Dewey</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Macmillan, New York</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1916</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The Process of Education</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Jerome S. Bruner</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Harvard University Press, Cambridge, MA</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1960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Pedagogy of the Oppressed</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Paulo Freire</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Continuum, New York</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1970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Mind in Society: The Development of Higher Psychological Processes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L. S. Vygotsky</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Harvard University Press, Cambridge, MA</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1978</w:t>
            </w:r>
          </w:p>
        </w:tc>
      </w:tr>
      <w:tr>
        <w:trPr>
          <w:cantSplit/>
          <w:tblHeader w:val="false"/>
        </w:trPr>
        <w:tc>
          <w:tcPr>
            <w:tcW w:type="dxa" w:w="9354"/>
            <w:gridSpan w:val="5"/>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Qoʻshimcha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Freedom to Learn</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Carl R. Rogers</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Charles E. Merrill Publishing Company, Columbus, Ohio</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1969</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Visible Learning: A Synthesis of Over 800 Meta-Analyses Relating to Achievement</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John Hattie</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Routledge, London and New York</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2009</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31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How People Learn: Brain, Mind, Experience, and School</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National Research Council</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National Academies Press, Washington, DC</w:t>
            </w:r>
          </w:p>
        </w:tc>
        <w:tc>
          <w:tcPr>
            <w:tcW w:type="dxa" w:w="16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2000</w:t>
            </w:r>
          </w:p>
        </w:tc>
      </w:tr>
      <w:tr>
        <w:trPr>
          <w:cantSplit/>
          <w:tblHeader w:val="false"/>
        </w:trPr>
        <w:tc>
          <w:tcPr>
            <w:tcW w:type="dxa" w:w="9354"/>
            <w:gridSpan w:val="5"/>
            <w:tcMar>
              <w:top w:type="dxa" w:w="40"/>
              <w:left w:type="dxa" w:w="80"/>
              <w:bottom w:type="dxa" w:w="40"/>
              <w:right w:type="dxa" w:w="80"/>
            </w:tcMar>
            <w:vAlign w:val="center"/>
          </w:tcPr>
          <w:p>
            <w:pPr>
              <w:keepNext/>
              <w:spacing w:line="240" w:lineRule="auto"/>
              <w:jc w:val="center"/>
            </w:pPr>
            <w:r>
              <w:rPr>
                <w:rFonts w:ascii="Times New Roman" w:cs="Times New Roman" w:eastAsia="Times New Roman" w:hAnsi="Times New Roman"/>
                <w:b/>
                <w:bCs/>
                <w:sz w:val="24"/>
                <w:szCs w:val="24"/>
                <w:lang w:val="uz-Latn-UZ"/>
              </w:rPr>
              <w:t xml:space="preserve">Internet saytlari va axborot manbalari</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https://lex.uz</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https://ziyonet.uz</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13</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https://edu.uz</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14</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https://edu.gov.uz</w:t>
            </w:r>
          </w:p>
        </w:tc>
      </w:tr>
    </w:tbl>
    <w:p>
      <w:pPr>
        <w:pStyle w:val="Heading1"/>
        <w:keepNext/>
        <w:pageBreakBefore/>
        <w:spacing w:after="100" w:before="240" w:line="360" w:lineRule="auto"/>
        <w:jc w:val="left"/>
      </w:pPr>
      <w:r>
        <w:rPr>
          <w:rFonts w:ascii="Times New Roman" w:cs="Times New Roman" w:eastAsia="Times New Roman" w:hAnsi="Times New Roman"/>
          <w:b/>
          <w:bCs/>
          <w:sz w:val="28"/>
          <w:szCs w:val="28"/>
          <w:lang w:val="uz-Latn-UZ"/>
        </w:rPr>
        <w:t xml:space="preserve">NAMUNA</w:t>
      </w:r>
    </w:p>
    <w:p>
      <w:pPr>
        <w:spacing w:after="20" w:before="20" w:line="360" w:lineRule="auto"/>
        <w:jc w:val="left"/>
      </w:pPr>
      <w:r>
        <w:rPr>
          <w:rFonts w:ascii="Times New Roman" w:cs="Times New Roman" w:eastAsia="Times New Roman" w:hAnsi="Times New Roman"/>
          <w:b/>
          <w:bCs/>
          <w:sz w:val="28"/>
          <w:szCs w:val="28"/>
          <w:lang w:val="uz-Latn-UZ"/>
        </w:rPr>
        <w:t xml:space="preserve">Namunaviy ish janri: </w:t>
      </w:r>
      <w:r>
        <w:rPr>
          <w:rFonts w:ascii="Times New Roman" w:cs="Times New Roman" w:eastAsia="Times New Roman" w:hAnsi="Times New Roman"/>
          <w:b w:val="false"/>
          <w:bCs w:val="false"/>
          <w:sz w:val="28"/>
          <w:szCs w:val="28"/>
          <w:lang w:val="uz-Latn-UZ"/>
        </w:rPr>
        <w:t xml:space="preserve">Referat</w:t>
      </w:r>
    </w:p>
    <w:p>
      <w:pPr>
        <w:spacing w:after="20" w:before="80" w:line="360" w:lineRule="auto"/>
        <w:jc w:val="left"/>
      </w:pPr>
      <w:r>
        <w:rPr>
          <w:rFonts w:ascii="Times New Roman" w:cs="Times New Roman" w:eastAsia="Times New Roman" w:hAnsi="Times New Roman"/>
          <w:b/>
          <w:bCs/>
          <w:sz w:val="28"/>
          <w:szCs w:val="28"/>
          <w:lang w:val="uz-Latn-UZ"/>
        </w:rPr>
        <w:t xml:space="preserve">Pedagogik paradigma va taʼlim falsafasining tarixiy oʻzgarishlari</w:t>
      </w:r>
    </w:p>
    <w:p>
      <w:pPr>
        <w:keepNext/>
        <w:spacing w:after="20" w:before="80" w:line="360" w:lineRule="auto"/>
        <w:jc w:val="left"/>
      </w:pPr>
      <w:r>
        <w:rPr>
          <w:rFonts w:ascii="Times New Roman" w:cs="Times New Roman" w:eastAsia="Times New Roman" w:hAnsi="Times New Roman"/>
          <w:b/>
          <w:bCs/>
          <w:sz w:val="28"/>
          <w:szCs w:val="28"/>
          <w:lang w:val="uz-Latn-UZ"/>
        </w:rPr>
        <w:t xml:space="preserve">Annotatsiya</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Ushbu referatda pedagogik paradigma va taʼlim falsafasining tarixiy oʻzgarishlari tahlil qilinadi. Ishda anʼanaviy, modern, progressiv va gumanistik yondashuvlarning shakllanishi, ularning taʼlim maqsadi, mazmuni va oʻqituvchi-talaba munosabatlariga taʼsiri yoritiladi.</w:t>
      </w:r>
    </w:p>
    <w:p>
      <w:pPr>
        <w:keepNext/>
        <w:spacing w:after="20" w:before="80" w:line="360" w:lineRule="auto"/>
        <w:jc w:val="left"/>
      </w:pPr>
      <w:r>
        <w:rPr>
          <w:rFonts w:ascii="Times New Roman" w:cs="Times New Roman" w:eastAsia="Times New Roman" w:hAnsi="Times New Roman"/>
          <w:b/>
          <w:bCs/>
          <w:sz w:val="28"/>
          <w:szCs w:val="28"/>
          <w:lang w:val="uz-Latn-UZ"/>
        </w:rPr>
        <w:t xml:space="preserve">Kirish</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Pedagogik paradigma va taʼlim falsafasi masalasi pedagogika nazariyasining eng muhim muammolaridan biridir, chunki jamiyat taraqqiyoti bilan birga taʼlimning maqsadi, mazmuni, metodlari va natijaga qoʻyiladigan talablar ham oʻzgarib boradi. Tarixiy jarayon shuni koʻrsatadiki, taʼlim tizimi hech qachon oʻzgarmas shaklda mavjud boʻlmagan; u maʼlum davrning dunyoqarashi, ijtimoiy ehtiyojlari, iqtisodiy sharoiti va madaniy qadriyatlariga mos holda shakllangan. Shu sababli pedagogik paradigma tushunchasi faqat metodik yoʻnalishni emas, balki taʼlimning inson, jamiyat va bilim haqidagi umumiy tasavvurlarini ham ifodalaydi.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Mazkur mavzuning dolzarbligi shundan iboratki, hozirgi kunda raqamli texnologiyalar, kompetensiyaviy yondashuv, inklyuziv taʼlim va uzluksiz taʼlim gʻoyalari pedagogik fikrda yangi paradigmatik oʻzgarishlarni yuzaga keltirmoqda. Bunday sharoitda tarixiy tajribani bilish, avvalgi taʼlim falsafalarining kuchli va zaif tomonlarini anglash hamda ularning bugungi taʼlimga taʼsirini tahlil qilish katta ahamiyatga ega. John Dewey taʼlimni hayot tajribasi bilan bogʻliq faol jarayon sifatida talqin qilgan boʻlsa [1], Paulo Freire taʼlimdagi bank modeli oʻrniga tanqidiy ongni shakllantirishga asoslangan dialogik yondashuvni ilgari surgan [2]. Jerome Bruner esa bilimni strukturaviy oʻzlashtirish va oʻquvchini kashfiyot jarayoniga jalb etish masalasini markazga qoʻygan [3].</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Referatning maqsadi pedagogik paradigma va taʼlim falsafasining tarixiy taraqqiyotini yoritish, ularning asosiy bosqichlarini tavsiflash hamda mazkur oʻzgarishlarning zamonaviy pedagogika uchun nazariy ahamiyatini koʻrsatishdan iborat. Ishda anʼanaviy va zamonaviy taʼlim falsafalarining oʻzaro farqlari, shuningdek, Oʻzbekiston pedagogik fikri doirasida bu masalalarning talqini ham qisqacha koʻrib chiqiladi [4].</w:t>
      </w:r>
    </w:p>
    <w:p>
      <w:pPr>
        <w:keepNext/>
        <w:spacing w:after="20" w:before="80" w:line="360" w:lineRule="auto"/>
        <w:jc w:val="left"/>
      </w:pPr>
      <w:r>
        <w:rPr>
          <w:rFonts w:ascii="Times New Roman" w:cs="Times New Roman" w:eastAsia="Times New Roman" w:hAnsi="Times New Roman"/>
          <w:b/>
          <w:bCs/>
          <w:sz w:val="28"/>
          <w:szCs w:val="28"/>
          <w:lang w:val="uz-Latn-UZ"/>
        </w:rPr>
        <w:t xml:space="preserve">Asosiy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Pedagogik paradigma deganda taʼlim jarayonini tushuntiruvchi, uning maqsadi, mazmuni, tamoyillari va usullarini belgilovchi umumiy nazariy model tushuniladi. Paradigma faqat metodlar majmui emas, balki taʼlimga doir asosiy qarashlar tizimidir. U qanday bilim qadrlanishi, shaxs qanday tasavvur qilinishi, oʻqituvchi va oʻquvchi oʻrtasidagi munosabat qanday boʻlishi kerakligi haqidagi savollarga javob beradi. Shu jihatdan paradigma taʼlim falsafasi bilan bevosita bogʻliq boʻlib, ular bir-birini toʻldiradi. Agar taʼlim falsafasi inson, bilim va jamiyat haqidagi umumiy gʻoyalarni ifodalasa, pedagogik paradigma shu gʻoyalarning amaliy taʼlim modeliga aylangan shaklidir.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Tarixiy jihatdan qaraganda, ilk pedagogik qarashlar qadimgi Sharq va antik davr falsafasida shakllangan. Oʻsha davrlarda taʼlim asosan axloqiy tarbiya, ijtimoiy tartib va anʼanani davom ettirish vositasi sifatida koʻrilgan. Bilimning asosiy vazifasi hayotiy tajribani avloddan avlodga uzatish boʻlgan. Bu bosqichlarda taʼlim jarayoni koʻproq ustoz markazli, buyruqboz va yodlashga tayangan boʻlib, shaxsning mustaqil fikrlashi ikkinchi planda qolgan. Keyinchalik oʻrta asrlarda diniy dunyoqarash taʼlim mazmunini belgilab, bilim ilohiy haqiqatni anglash vositasi sifatida talqin qilindi. Natijada taʼlim falsafasida maʼnaviy poklanish va itoatkorlik ustuvor oʻrin egalladi.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Yangi davrga kelib, ilmiy inqilob va maʼrifatparvarlik taʼsirida taʼlimga boʻlgan munosabat tubdan oʻzgardi. Bu davrda inson aqli, tajriba va tabiiy qonuniyatlar asosiy qadriyat sifatida qarala boshlandi. Ayniqsa, pedagogik fikrning rivojida Ya.A. Komenskiy, J. Lokk, J.J. Russo kabi mutafakkirlarning qarashlari katta ahamiyatga ega boʻldi. Ular taʼlimni tabiatga muvofiq tashkil etish, bolalik yoshining psixologik xususiyatlarini hisobga olish va oʻqish jarayonini bosqichma-bosqich qurish gʻoyalarini ilgari surdilar. Bu yerda pedagogik paradigma asta-sekin dogmatik yondashuvdan ilmiy asoslangan yondashuvga oʻta boshladi. Taʼlimning maqsadi faqat tayyor haqiqatni yodlatish emas, balki shaxsni rivojlantirish va tafakkurni shakllantirish boʻlib qoldi.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XIX asr va XX asr boshlarida pedagogik paradigma sanoatlashuv, ommaviy maktab tizimi va milliy davlatlar shakllanishi bilan yangi bosqichga kirdi. Ushbu davrda taʼlimning asosiy vazifasi malakali, intizomli va mehnatga tayyor fuqaroni tarbiyalashdan iborat edi. Natijada sinf-dars tizimi keng tarqaldi, standart dasturlar va qatʼiy baholash mezonlari kuchaydi. Bunday model anʼanaviy pedagogik paradigmaga xos boʻlib, unda oʻqituvchi bilim manbai, oʻquvchi esa tayyor axborotni qabul qiluvchi sifatida koʻrildi. Bu yondashuv muayyan davr ehtiyojlariga javob bergan boʻlsa-da, shaxs faolligi, ijodkorlik va mustaqil fikrlash imkoniyatlarini cheklab qoʻydi.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Shu jarayonda taʼlim falsafasida progressiv yondashuv yuzaga keldi. John Deweyning qarashlari bu oʻzgarishning nazariy asosini yaratdi. U taʼlimni tayyor bilimlarni uzatish emas, balki tajriba asosida oʻrganish, muammoni hal qilish va ijtimoiy hayotga faol qoʻshilish jarayoni deb baholadi [1]. Dewey uchun maktab jamiyatning kichik modeli boʻlib, unda bola faol subyekt sifatida ishtirok etishi kerak edi. Uning fikricha, bilim faqat amaliy faoliyat bilan bogʻlangandagina mazmunli boʻladi. Bu qarashlar pedagogik paradigmaning mazmuniy tomonini tubdan oʻzgartirib, taʼlimni hayot bilan integratsiyalash gʻoyasini kuchaytirdi.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Dewey yondashuvi taʼlim falsafasida pragmatizmning kuchayishiga olib keldi. Pragmatik taʼlim falsafasida haqiqat amaliyotda sinovdan oʻtgan foydali bilim sifatida tushuniladi. Bunda oʻquv jarayonining markazida faoliyat, tajriba va refleksiya turadi. Oʻquvchi tayyor javobni olish emas, balki savol qoʻyish, izlanish olib borish va xulosa chiqarishga oʻrgatiladi. Shu maʼnoda, progressiv paradigma anʼanaviy modelga nisbatan erkinroq, demokratikroq va shaxsga yoʻnaltirilganroq boʻldi. Biroq bu yondashuv ham mutlaq yechim boʻlmagan, chunki faqat amaliy foydaga tayanish nazariy tizimlilikning susayish xavfini ham keltirib chiqargan.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XX asr oʻrtalariga kelib, pedagogik paradigmalarda kognitiv va strukturaviy yondashuvlar kuchaydi. Jerome Bruner taʼlimda bilimlar tuzilmasini chuqur anglash va oʻquvchini kashfiyotga undash gʻoyasini ilgari surdi [3]. Unga koʻra, har qanday fan mazmuni oʻquvchining yosh va rivojlanish xususiyatlariga mos ravishda soddalashtirilgan, ammo mantiqiy tuzilgan holda berilishi kerak. Brunerning spiral oʻquv dasturi haqidagi gʻoyasi taʼlim mazmunini qayta-qayta chuqurlashtirib borish zaruratini asoslaydi. Bu paradigma bilimni tayyor shaklda emas, balki faol bilish jarayoni sifatida talqin qiladi.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Kognitiv paradigmaning kuchayishi taʼlim falsafasida inson aqliy rivojlanishining ichki mexanizmlariga eʼtiborni oshirdi. Oʻquvchi faqat bilim oluvchi emas, balki uni qayta ishlovchi, talqin qiluvchi va yangi muammolarga tatbiq etuvchi subyekt sifatida qarala boshlandi. Shu bilan birga, oʻqituvchining roli ham oʻzgardi: u faqat maʼlumot yetkazuvchi emas, balki bilish faoliyatini tashkil etuvchi, yoʻnaltiruvchi va maslahat beruvchi shaxsga aylandi. Bu oʻzgarishlar pedagogik paradignaning subyekt-subyekt munosabatlariga oʻtishini tezlashtirdi.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XX asrning ikkinchi yarmida taʼlim falsafasida gumanistik va tanqidiy yondashuvlar alohida oʻrin egalladi. Paulo Freire taʼlimdagi bank modelini keskin tanqid qilib, unda oʻquvchilar passiv qabul qiluvchi sifatida koʻrilishini maʼqullamadi [2]. U taʼlimni ozodlik, dialog va ijtimoiy ongni shakllantirish jarayoni deb talqin qildi. Freire uchun haqiqiy taʼlim odamni mavjud ijtimoiy bosimlarni anglashga va ularni oʻzgartirishga qodir etadigan amaliy va tanqidiy faoliyat boʻlishi kerak edi. Bu fikrlar ayniqsa tengsizlik, ijtimoiy adolatsizlik va imkoniyatlar tafovuti kuchli boʻlgan jamiyatlarda katta nazariy ahamiyat kasb etdi.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Freire konsepsiyasi pedagogik paradigmani faqat bilim berish tizimi sifatida emas, balki ijtimoiy oʻzgarish vositasi sifatida tushunishga imkon berdi. Taʼlim falsafasida bu yondashuv gumanistik va tanqidiy pedagogika shakllarining rivojlanishiga zamin yaratdi. Endilikda taʼlimning maqsadi shunchaki kasbga tayyorlash emas, balki ongli, masʼuliyatli, mustaqil fikrlaydigan va jamiyat hayotida faol ishtirok etuvchi shaxsni tarbiyalashdan iborat boʻldi. Bu esa oʻqituvchi va oʻquvchi oʻrtasidagi munosabatni ham demokratik asosga oʻtkazdi.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Pedagogik paradigmaning tarixiy rivojida Oʻzbekiston pedagogik fikri ham muhim oʻrin tutadi. Mustaqillik yillarida taʼlim tizimini yangilash, milliy va umuminsoniy qadriyatlarni uygʻunlashtirish, shaxsga yoʻnaltirilgan taʼlimni rivojlantirish yoʻnalishida katta ishlar amalga oshirildi. M. Toʻxtaxoʻjayeva va hammualliflar tomonidan tayyorlangan pedagogika darsligida taʼlimning maqsadi, mazmuni, metodlari hamda tarbiyaviy funksiyasi tizimli yoritilib, pedagogika fanining nazariy asoslari zamonaviy talablarga mos ravishda bayon qilingan [4]. Ushbu manbada oʻquv jarayonini insonparvarlashtirish, taʼlim-tarbiya birligini taʼminlash va pedagogik jarayonni ilmiy tashkil etish masalalariga alohida eʼtibor berilgan.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Oʻzbekiston taʼlim amaliyotida paradigmatik oʻzgarishlar koʻp jihatdan kompetensiyaviy yondashuv, kredit-modul tizimi, innovatsion metodlar va raqamli taʼlim resurslarining joriy etilishi bilan bogʻliq. Bunday sharoitda taʼlim falsafasi ham oʻzgarib, shaxsning mustaqilligi, ijodkorligi va hayot davomida oʻqish qobiliyatini shakllantirishga yoʻnaltirilmoqda. Bu jarayonda anʼanaviy va zamonaviy paradigma elementlari bir-biri bilan uygʻunlashib, taʼlim tizimida muvozanatli model shakllanmoqda. Shu sababli tarixiy tajribani oʻrganish hozirgi islohotlarning mazmunini toʻgʻri tushunish uchun zarurdir.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Taʼlim falsafasining tarixiy oʻzgarishlarini tahlil qilish shuni koʻrsatadiki, har bir paradigma maʼlum tarixiy ehtiyoj mahsuli boʻlgan. Anʼanaviy paradigma intizom, tartib va bilimni tizimli uzatish vazifasini bajargan boʻlsa, progressiv paradigma tajriba va faoliyatni markazga qoʻydi. Kognitiv paradigma bilimni strukturaviy oʻzlashtirishga urgʻu berdi, gumanistik va tanqidiy paradigma esa shaxs erkinligi, dialog va ijtimoiy masʼuliyatni ilgari surdi. Demak, pedagogik paradigma bir yoʻnalishdan ikkinchi yoʻnalishga keskin almashib ketgan emas, balki tarixiy tajriba asosida boyib, murakkablashib borgan.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Bugungi kunda taʼlim falsafasida integrativ qarashlar ustunlik qilmoqda. Yaʼni, taʼlim jarayonida faqat bir paradigmaning emas, balki bir nechta yondashuvlarning ijobiy jihatlarini uygʻunlashtirish zarur. Masalan, anʼanaviy paradigmadan tizimlilik va izchillik, progressiv paradigmadan faollik va tajriba, kognitiv paradigmadan mantiqiy tuzilma, gumanistik paradigmadan esa shaxsga hurmat va dialog tamoyillari olinadi. Ana shunday integrativ yondashuv zamonaviy pedagogik amaliyotning barqaror rivojlanishini taʼminlaydi.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Shu bilan birga, pedagogik paradigmaning oʻzgarishi nafaqat taʼlim texnologiyalarini, balki oʻqituvchi shaxsining kasbiy kompetensiyasini ham yangilashni talab qiladi. Oʻqituvchi zamonaviy sharoitda bilim beruvchi shaxs boʻlib qolmay, balki oʻquv faoliyatini loyihalovchi, motivatsiya beruvchi va refleksiyani tashkil etuvchi mutaxassisga aylanishi lozim. Bu esa pedagogik mahorat bilan bir qatorda nazariy tayyorgarlik, kommunikativ madaniyat va innovatsion fikrlashni ham talab qiladi. Bunday yondashuv pedagogika nazariyasining amaliy ahamiyatini yanada oshiradi.</w:t>
      </w:r>
    </w:p>
    <w:p>
      <w:pPr>
        <w:keepNext/>
        <w:spacing w:after="20" w:before="80" w:line="360" w:lineRule="auto"/>
        <w:jc w:val="left"/>
      </w:pPr>
      <w:r>
        <w:rPr>
          <w:rFonts w:ascii="Times New Roman" w:cs="Times New Roman" w:eastAsia="Times New Roman" w:hAnsi="Times New Roman"/>
          <w:b/>
          <w:bCs/>
          <w:sz w:val="28"/>
          <w:szCs w:val="28"/>
          <w:lang w:val="uz-Latn-UZ"/>
        </w:rPr>
        <w:t xml:space="preserve">Xulosa</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Xulosa qilib aytganda, pedagogik paradigma va taʼlim falsafasining tarixiy oʻzgarishlari taʼlim tizimining jamiyat taraqqiyoti bilan uzviy bogʻliqligini tasdiqlaydi. Anʼanaviy, progressiv, kognitiv, gumanistik va tanqidiy yondashuvlar turli davrlarda oʻz vazifasini bajargan va taʼlim mazmunini boyitgan. John Deweyning tajribaga asoslangan taʼlim haqidagi qarashlari [1], Paulo Freirening dialog va ozodlikka yoʻnaltirilgan pedagogikasi [2], Jerome Brunerning strukturaviy kashfiyot yondashuvi [3] hamda Oʻzbekiston pedagogika adabiyotlarida ifodalangan nazariy mulohazalar [4] bu jarayonning izchil rivojlanganini koʻrsatadi.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Mazkur mavzuni oʻrganish shuni anglatadiki, zamonaviy taʼlim biror bitta tayyor modelga emas, balki tarixiy tajriba asosida shakllangan integrativ paradigmaga tayanishi kerak. Taʼlim falsafasini chuqur anglash oʻqituvchiga oʻquv jarayonini ongli tashkil etish, talabaga esa bilimni ijodiy oʻzlashtirish imkonini beradi. Demak, pedagogik paradigma haqidagi bilimlar kelajak pedagogining kasbiy tafakkurini boyitadi va uning amaliy faoliyatida muhim nazariy asos boʻlib xizmat qiladi.</w:t>
      </w:r>
    </w:p>
    <w:p>
      <w:pPr>
        <w:keepNext/>
        <w:spacing w:after="20" w:before="80" w:line="360" w:lineRule="auto"/>
        <w:jc w:val="left"/>
      </w:pPr>
      <w:r>
        <w:rPr>
          <w:rFonts w:ascii="Times New Roman" w:cs="Times New Roman" w:eastAsia="Times New Roman" w:hAnsi="Times New Roman"/>
          <w:b/>
          <w:bCs/>
          <w:sz w:val="28"/>
          <w:szCs w:val="28"/>
          <w:lang w:val="uz-Latn-UZ"/>
        </w:rPr>
        <w:t xml:space="preserve">Foydalanilgan adabiyotlar</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Dewey J. Experience and Education. New York: Macmillan, 1938.</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Freire P. Pedagogy of the Oppressed. New York: Continuum, 1970.</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Bruner J.S. The Process of Education. Cambridge, MA: Harvard University Press, 1960.</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Toʻxtaxoʻjayeva M., Hasanboeva O., Nishonova Z. va boshq. Pedagogika. Toshkent: Oʻzbekiston faylasuflari milliy jamiyati nashriyoti, 2010.</w:t>
      </w:r>
    </w:p>
    <w:sectPr>
      <w:footerReference w:type="default" r:id="rId7"/>
      <w:pgSz w:w="11906" w:h="16838" w:orient="portrait"/>
      <w:pgMar w:top="1418" w:right="851" w:bottom="1418" w:left="1701"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8"/>
        <w:szCs w:val="28"/>
        <w:lang w:val="uz-Latn-UZ"/>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imes New Roman" w:cs="Times New Roman" w:eastAsia="Times New Roman" w:hAnsi="Times New Roman"/>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Pedagogika nazariyasi</dc:title>
  <dc:creator>Tadqiq.uz</dc:creator>
  <cp:lastModifiedBy>Un-named</cp:lastModifiedBy>
  <cp:revision>1</cp:revision>
  <dcterms:created xsi:type="dcterms:W3CDTF">2026-07-28T15:57:24.367Z</dcterms:created>
  <dcterms:modified xsi:type="dcterms:W3CDTF">2026-07-28T15:57:24.367Z</dcterms:modified>
</cp:coreProperties>
</file>

<file path=docProps/custom.xml><?xml version="1.0" encoding="utf-8"?>
<Properties xmlns="http://schemas.openxmlformats.org/officeDocument/2006/custom-properties" xmlns:vt="http://schemas.openxmlformats.org/officeDocument/2006/docPropsVTypes"/>
</file>